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0BF9D772" w:rsidR="002E1C7E" w:rsidRDefault="00BE3302">
      <w:pPr>
        <w:jc w:val="center"/>
        <w:rPr>
          <w:rFonts w:ascii="Titillium Web" w:eastAsia="Titillium Web" w:hAnsi="Titillium Web" w:cs="Titillium Web"/>
          <w:b/>
          <w:sz w:val="30"/>
          <w:szCs w:val="30"/>
        </w:rPr>
      </w:pPr>
      <w:r>
        <w:rPr>
          <w:rFonts w:ascii="Titillium Web" w:eastAsia="Titillium Web" w:hAnsi="Titillium Web" w:cs="Titillium Web"/>
          <w:b/>
          <w:sz w:val="30"/>
          <w:szCs w:val="30"/>
        </w:rPr>
        <w:t>Seconda simulazione dell’esame di Maturità</w:t>
      </w:r>
    </w:p>
    <w:p w14:paraId="00000002" w14:textId="77777777" w:rsidR="002E1C7E" w:rsidRDefault="00000000">
      <w:pPr>
        <w:jc w:val="center"/>
        <w:rPr>
          <w:rFonts w:ascii="Titillium Web" w:eastAsia="Titillium Web" w:hAnsi="Titillium Web" w:cs="Titillium Web"/>
          <w:b/>
          <w:sz w:val="30"/>
          <w:szCs w:val="30"/>
        </w:rPr>
      </w:pPr>
      <w:r>
        <w:rPr>
          <w:rFonts w:ascii="Titillium Web" w:eastAsia="Titillium Web" w:hAnsi="Titillium Web" w:cs="Titillium Web"/>
          <w:b/>
          <w:sz w:val="30"/>
          <w:szCs w:val="30"/>
        </w:rPr>
        <w:t>ISIS FERMI BIBBIENA - Servizi per la Sanità e Assistenza Sociale</w:t>
      </w:r>
    </w:p>
    <w:p w14:paraId="0B52E370" w14:textId="52D1CCA5" w:rsidR="00BE3302" w:rsidRDefault="00BE3302" w:rsidP="00BE3302">
      <w:pPr>
        <w:jc w:val="center"/>
        <w:rPr>
          <w:rFonts w:ascii="Titillium Web" w:eastAsia="Titillium Web" w:hAnsi="Titillium Web" w:cs="Titillium Web"/>
          <w:b/>
          <w:sz w:val="30"/>
          <w:szCs w:val="30"/>
        </w:rPr>
      </w:pPr>
      <w:r>
        <w:rPr>
          <w:rFonts w:ascii="Titillium Web" w:eastAsia="Titillium Web" w:hAnsi="Titillium Web" w:cs="Titillium Web"/>
          <w:b/>
          <w:sz w:val="30"/>
          <w:szCs w:val="30"/>
        </w:rPr>
        <w:t>a.s. 2025- 2026</w:t>
      </w:r>
    </w:p>
    <w:p w14:paraId="78E1921E" w14:textId="6C01A638" w:rsidR="00667E71" w:rsidRDefault="00667E71" w:rsidP="00667E71">
      <w:pPr>
        <w:rPr>
          <w:rFonts w:ascii="Titillium Web" w:eastAsia="Titillium Web" w:hAnsi="Titillium Web" w:cs="Titillium Web"/>
          <w:b/>
          <w:sz w:val="30"/>
          <w:szCs w:val="30"/>
        </w:rPr>
      </w:pPr>
      <w:r>
        <w:rPr>
          <w:rFonts w:ascii="Titillium Web" w:eastAsia="Titillium Web" w:hAnsi="Titillium Web" w:cs="Titillium Web"/>
          <w:b/>
          <w:sz w:val="30"/>
          <w:szCs w:val="30"/>
        </w:rPr>
        <w:t>Data: 23/04/2026</w:t>
      </w:r>
    </w:p>
    <w:p w14:paraId="04C81825" w14:textId="77777777" w:rsidR="00BE3302" w:rsidRDefault="00BE3302">
      <w:pPr>
        <w:jc w:val="center"/>
        <w:rPr>
          <w:rFonts w:ascii="Titillium Web" w:eastAsia="Titillium Web" w:hAnsi="Titillium Web" w:cs="Titillium Web"/>
          <w:b/>
          <w:sz w:val="30"/>
          <w:szCs w:val="30"/>
        </w:rPr>
      </w:pPr>
    </w:p>
    <w:p w14:paraId="00000008" w14:textId="77777777" w:rsidR="002E1C7E" w:rsidRDefault="002E1C7E">
      <w:pPr>
        <w:jc w:val="both"/>
        <w:rPr>
          <w:rFonts w:ascii="Titillium Web" w:eastAsia="Titillium Web" w:hAnsi="Titillium Web" w:cs="Titillium Web"/>
        </w:rPr>
      </w:pPr>
    </w:p>
    <w:p w14:paraId="00000009" w14:textId="77777777" w:rsidR="002E1C7E" w:rsidRDefault="00000000">
      <w:pPr>
        <w:jc w:val="both"/>
        <w:rPr>
          <w:rFonts w:ascii="Titillium Web" w:eastAsia="Titillium Web" w:hAnsi="Titillium Web" w:cs="Titillium Web"/>
        </w:rPr>
      </w:pPr>
      <w:r>
        <w:rPr>
          <w:rFonts w:ascii="Titillium Web" w:eastAsia="Titillium Web" w:hAnsi="Titillium Web" w:cs="Titillium Web"/>
        </w:rPr>
        <w:t>CASO PROFESSIONALE</w:t>
      </w:r>
    </w:p>
    <w:p w14:paraId="0000000A" w14:textId="47124C82" w:rsidR="002E1C7E" w:rsidRDefault="00BE3302">
      <w:pPr>
        <w:spacing w:before="240" w:after="240" w:line="240" w:lineRule="auto"/>
        <w:jc w:val="both"/>
        <w:rPr>
          <w:rFonts w:ascii="Titillium Web" w:eastAsia="Titillium Web" w:hAnsi="Titillium Web" w:cs="Titillium Web"/>
        </w:rPr>
      </w:pPr>
      <w:r>
        <w:rPr>
          <w:rFonts w:ascii="Titillium Web" w:eastAsia="Titillium Web" w:hAnsi="Titillium Web" w:cs="Titillium Web"/>
        </w:rPr>
        <w:t>Gloria è una giovane studentessa affetta da paralisi cerebrale infantile con forma spastica, condizione che comporta una disabilità motoria permanente. Fin da piccola è stata seguita con cura e costanza dalla sua famiglia, composta dal padre, impiegato comunale, e dalla madre, operatrice socio-sanitaria presso l’ospedale della città in cui risiedono. Attualmente frequenta il quarto anno del Liceo Scientifico. È benvoluta dai compagni, con i quali ha instaurato rapporti di amicizia e collaborazione. La paralisi cerebrale le provoca difficoltà motorie, in particolare nella deambulazione e nella coordinazione fine, che rendono necessari alcuni ausili per gli spostamenti e tempi più lunghi per lo svolgimento delle attività scolastiche. Nonostante le sfide, Gloria partecipa attivamente alla vita scolastica e mostra grande motivazione nell’ambito delle discipline matematico-scientifiche. La scuola, in collaborazione con la famiglia, ha predisposto un piano educativo personalizzato per garantire il pieno accesso al percorso formativo.</w:t>
      </w:r>
    </w:p>
    <w:p w14:paraId="0000000B" w14:textId="77777777" w:rsidR="002E1C7E" w:rsidRDefault="002E1C7E">
      <w:pPr>
        <w:jc w:val="both"/>
        <w:rPr>
          <w:rFonts w:ascii="Titillium Web" w:eastAsia="Titillium Web" w:hAnsi="Titillium Web" w:cs="Titillium Web"/>
        </w:rPr>
      </w:pPr>
    </w:p>
    <w:p w14:paraId="0000000C" w14:textId="77777777" w:rsidR="002E1C7E" w:rsidRDefault="00000000">
      <w:pPr>
        <w:jc w:val="both"/>
        <w:rPr>
          <w:rFonts w:ascii="Titillium Web" w:eastAsia="Titillium Web" w:hAnsi="Titillium Web" w:cs="Titillium Web"/>
        </w:rPr>
      </w:pPr>
      <w:r>
        <w:rPr>
          <w:rFonts w:ascii="Titillium Web" w:eastAsia="Titillium Web" w:hAnsi="Titillium Web" w:cs="Titillium Web"/>
        </w:rPr>
        <w:t>Il candidato in base alle considerazioni e al caso professionale sopra indicati:</w:t>
      </w:r>
    </w:p>
    <w:p w14:paraId="0000000D" w14:textId="77777777" w:rsidR="002E1C7E" w:rsidRDefault="00000000">
      <w:pPr>
        <w:numPr>
          <w:ilvl w:val="0"/>
          <w:numId w:val="2"/>
        </w:numPr>
        <w:jc w:val="both"/>
        <w:rPr>
          <w:rFonts w:ascii="Titillium Web" w:eastAsia="Titillium Web" w:hAnsi="Titillium Web" w:cs="Titillium Web"/>
        </w:rPr>
      </w:pPr>
      <w:r>
        <w:rPr>
          <w:rFonts w:ascii="Titillium Web" w:eastAsia="Titillium Web" w:hAnsi="Titillium Web" w:cs="Titillium Web"/>
        </w:rPr>
        <w:t xml:space="preserve">Analizzi quelle che sono le tipologie delle paralisi cerebrali infantili e le possibili cause </w:t>
      </w:r>
    </w:p>
    <w:p w14:paraId="0000000E" w14:textId="77777777" w:rsidR="002E1C7E" w:rsidRDefault="00000000">
      <w:pPr>
        <w:numPr>
          <w:ilvl w:val="0"/>
          <w:numId w:val="1"/>
        </w:numPr>
        <w:jc w:val="both"/>
        <w:rPr>
          <w:rFonts w:ascii="Titillium Web" w:eastAsia="Titillium Web" w:hAnsi="Titillium Web" w:cs="Titillium Web"/>
        </w:rPr>
      </w:pPr>
      <w:r>
        <w:rPr>
          <w:rFonts w:ascii="Titillium Web" w:eastAsia="Titillium Web" w:hAnsi="Titillium Web" w:cs="Titillium Web"/>
        </w:rPr>
        <w:t xml:space="preserve">Affronti la questione dell’inclusione socio culturale per la prevenzione e il contrasto all’emarginazione e alla discriminazione sociale del disabile, toccando anche il piano educativo individualizzato. </w:t>
      </w:r>
    </w:p>
    <w:p w14:paraId="0000000F" w14:textId="77777777" w:rsidR="002E1C7E" w:rsidRDefault="00000000">
      <w:pPr>
        <w:numPr>
          <w:ilvl w:val="0"/>
          <w:numId w:val="1"/>
        </w:numPr>
        <w:jc w:val="both"/>
        <w:rPr>
          <w:rFonts w:ascii="Titillium Web" w:eastAsia="Titillium Web" w:hAnsi="Titillium Web" w:cs="Titillium Web"/>
        </w:rPr>
      </w:pPr>
      <w:r>
        <w:rPr>
          <w:rFonts w:ascii="Titillium Web" w:eastAsia="Titillium Web" w:hAnsi="Titillium Web" w:cs="Titillium Web"/>
        </w:rPr>
        <w:t xml:space="preserve">Opportuni riferimenti giuridici e normativi </w:t>
      </w:r>
    </w:p>
    <w:p w14:paraId="00000010" w14:textId="77777777" w:rsidR="002E1C7E" w:rsidRDefault="00000000">
      <w:pPr>
        <w:numPr>
          <w:ilvl w:val="0"/>
          <w:numId w:val="1"/>
        </w:numPr>
        <w:jc w:val="both"/>
        <w:rPr>
          <w:rFonts w:ascii="Titillium Web" w:eastAsia="Titillium Web" w:hAnsi="Titillium Web" w:cs="Titillium Web"/>
        </w:rPr>
      </w:pPr>
      <w:r>
        <w:rPr>
          <w:rFonts w:ascii="Titillium Web" w:eastAsia="Titillium Web" w:hAnsi="Titillium Web" w:cs="Titillium Web"/>
        </w:rPr>
        <w:t xml:space="preserve">Individui, predisponga le fasi per la realizzazione di un intervento soffermandosi sulle figure professionali coinvolte e i relativi servizi a disposizione dell’équipe di riferimento. </w:t>
      </w:r>
    </w:p>
    <w:p w14:paraId="00000012" w14:textId="77777777" w:rsidR="002E1C7E" w:rsidRDefault="002E1C7E"/>
    <w:sectPr w:rsidR="002E1C7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  <w:embedRegular r:id="rId1" w:fontKey="{245E597E-2477-4FBE-B3C5-A1B8D2BABAEF}"/>
    <w:embedBold r:id="rId2" w:fontKey="{4094A2B3-3EC0-4641-A8A5-9E714C00107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799AB59-D86F-483C-B753-B8E38C7ED0F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5EF863B-127C-440D-A780-86F98062824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C62ED6"/>
    <w:multiLevelType w:val="multilevel"/>
    <w:tmpl w:val="2166C9D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DC25F89"/>
    <w:multiLevelType w:val="multilevel"/>
    <w:tmpl w:val="C0A02EB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357972660">
    <w:abstractNumId w:val="1"/>
  </w:num>
  <w:num w:numId="2" w16cid:durableId="585113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C7E"/>
    <w:rsid w:val="002E1C7E"/>
    <w:rsid w:val="00667E71"/>
    <w:rsid w:val="008806D2"/>
    <w:rsid w:val="00BE3302"/>
    <w:rsid w:val="00DB7A16"/>
    <w:rsid w:val="00E6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27DA5"/>
  <w15:docId w15:val="{4C6995EF-FCB9-4BC4-95F6-2522222F0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Carmela Zarrillo</cp:lastModifiedBy>
  <cp:revision>3</cp:revision>
  <dcterms:created xsi:type="dcterms:W3CDTF">2026-04-19T13:27:00Z</dcterms:created>
  <dcterms:modified xsi:type="dcterms:W3CDTF">2026-05-13T19:42:00Z</dcterms:modified>
</cp:coreProperties>
</file>