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992B" w14:textId="3968F9DD" w:rsidR="00660AA7" w:rsidRPr="00660AA7" w:rsidRDefault="00660AA7" w:rsidP="00660AA7">
      <w:pPr>
        <w:pStyle w:val="Nessunaspaziatura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0AA7">
        <w:rPr>
          <w:rFonts w:ascii="Times New Roman" w:hAnsi="Times New Roman" w:cs="Times New Roman"/>
          <w:b/>
          <w:bCs/>
          <w:sz w:val="36"/>
          <w:szCs w:val="36"/>
        </w:rPr>
        <w:t>ISIS FERMI-BIBBIENA</w:t>
      </w:r>
    </w:p>
    <w:p w14:paraId="7E792326" w14:textId="57D3419A" w:rsidR="00660AA7" w:rsidRPr="00660AA7" w:rsidRDefault="009B214E" w:rsidP="00660AA7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  <w:r w:rsidRPr="00660AA7">
        <w:rPr>
          <w:rFonts w:ascii="Times New Roman" w:hAnsi="Times New Roman" w:cs="Times New Roman"/>
          <w:sz w:val="32"/>
          <w:szCs w:val="32"/>
        </w:rPr>
        <w:t>SIMULAZIONE SECONDA PROVA</w:t>
      </w:r>
      <w:r w:rsidR="00660AA7" w:rsidRPr="00660AA7">
        <w:rPr>
          <w:rFonts w:ascii="Times New Roman" w:hAnsi="Times New Roman" w:cs="Times New Roman"/>
          <w:sz w:val="32"/>
          <w:szCs w:val="32"/>
        </w:rPr>
        <w:t xml:space="preserve"> DEL </w:t>
      </w:r>
      <w:r w:rsidR="00660AA7" w:rsidRPr="00660AA7">
        <w:rPr>
          <w:rFonts w:ascii="Times New Roman" w:hAnsi="Times New Roman" w:cs="Times New Roman"/>
          <w:sz w:val="32"/>
          <w:szCs w:val="32"/>
        </w:rPr>
        <w:t>19/03/2026</w:t>
      </w:r>
    </w:p>
    <w:p w14:paraId="70F10E50" w14:textId="0B4654B3" w:rsidR="009B214E" w:rsidRPr="00660AA7" w:rsidRDefault="00660AA7" w:rsidP="00660AA7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  <w:r w:rsidRPr="00660AA7">
        <w:rPr>
          <w:rFonts w:ascii="Times New Roman" w:hAnsi="Times New Roman" w:cs="Times New Roman"/>
          <w:sz w:val="32"/>
          <w:szCs w:val="32"/>
        </w:rPr>
        <w:t>CLASSE 5 SAS</w:t>
      </w:r>
    </w:p>
    <w:p w14:paraId="3527ED9C" w14:textId="77777777" w:rsidR="00660AA7" w:rsidRPr="009B214E" w:rsidRDefault="00660AA7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ABEF5F7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TIPOLOGIA D</w:t>
      </w:r>
    </w:p>
    <w:p w14:paraId="7D44260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A733CA6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Il maltrattamento minorile</w:t>
      </w:r>
    </w:p>
    <w:p w14:paraId="71EA7402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“Così come le relazioni familiari possono essere la più importante fonte di sostegno ed</w:t>
      </w:r>
    </w:p>
    <w:p w14:paraId="4A716A69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educazione, esse possono essere anche una potente fonte di sofferenza. Nulla è più</w:t>
      </w:r>
    </w:p>
    <w:p w14:paraId="7C0C1761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esemplificativo del caso del maltrattamento infantile. Ogni giorno migliaia di bambini piccoli,</w:t>
      </w:r>
    </w:p>
    <w:p w14:paraId="76E9F140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ragazzi e adolescenti vengono colpiti, picchiati, affamati, molestati sessualmente o</w:t>
      </w:r>
    </w:p>
    <w:p w14:paraId="07D91EC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comunque maltrattati da coloro che se ne dovrebbero prendere cura. Altri bambini invece</w:t>
      </w:r>
    </w:p>
    <w:p w14:paraId="2F7DD1B8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non sono oggetto di queste forme di maltrattamento fisico ma sono vittime di maltrattamento</w:t>
      </w:r>
    </w:p>
    <w:p w14:paraId="08E3402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9B214E">
        <w:rPr>
          <w:rFonts w:ascii="Times New Roman" w:hAnsi="Times New Roman" w:cs="Times New Roman"/>
          <w:i/>
          <w:sz w:val="24"/>
          <w:szCs w:val="24"/>
        </w:rPr>
        <w:t>psicologico, venendo rifiutati, ridicolizzati o persino terrorizzati dai loro genitori”. David R.</w:t>
      </w:r>
    </w:p>
    <w:p w14:paraId="11202C59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214E">
        <w:rPr>
          <w:rFonts w:ascii="Times New Roman" w:hAnsi="Times New Roman" w:cs="Times New Roman"/>
          <w:i/>
          <w:sz w:val="24"/>
          <w:szCs w:val="24"/>
        </w:rPr>
        <w:t>Shaffer</w:t>
      </w:r>
      <w:proofErr w:type="spellEnd"/>
      <w:r w:rsidRPr="009B214E">
        <w:rPr>
          <w:rFonts w:ascii="Times New Roman" w:hAnsi="Times New Roman" w:cs="Times New Roman"/>
          <w:i/>
          <w:sz w:val="24"/>
          <w:szCs w:val="24"/>
        </w:rPr>
        <w:t>, Psicologia dello sviluppo, Piccin, Padova, 1997.</w:t>
      </w:r>
    </w:p>
    <w:p w14:paraId="1A521D90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B44DEE0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Descrizione di un breve caso</w:t>
      </w:r>
    </w:p>
    <w:p w14:paraId="7C270EBD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16D60ED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Marco è un bambino che frequenta il secondo anno della scuola primaria. Con gli adulti è</w:t>
      </w:r>
    </w:p>
    <w:p w14:paraId="5C2C05BD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molto diffidente, in classe alterna momenti di apatia e di distacco ad altri di aggressività e</w:t>
      </w:r>
    </w:p>
    <w:p w14:paraId="1FE512DB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iperattività. Le insegnanti raccontano che si rifiuta di disegnare e se accetta di farlo si</w:t>
      </w:r>
    </w:p>
    <w:p w14:paraId="32112FC7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rappresenta sempre con sembianze mostruose. I genitori non partecipano alla vita</w:t>
      </w:r>
    </w:p>
    <w:p w14:paraId="5862C56D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scolastica e, nonostante siano stati invitati a farlo, non hanno mai avuto colloqui con i</w:t>
      </w:r>
    </w:p>
    <w:p w14:paraId="603CC229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docenti. Marco a volte ha dei piccoli lividi, ma gli insegnanti non vi hanno mai dato peso</w:t>
      </w:r>
    </w:p>
    <w:p w14:paraId="15F1776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poiché è un bambino molto vivace e lui stesso riferisce che spesso cade e si fa male. Un</w:t>
      </w:r>
    </w:p>
    <w:p w14:paraId="6B7DD84B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giorno però dopo una caduta durante la ricreazione, Marco viene portato al pronto soccorso</w:t>
      </w:r>
    </w:p>
    <w:p w14:paraId="55DFB27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dal 118 per gli accertamenti necessari. I medici si accorgono che ci sono delle vecchie</w:t>
      </w:r>
    </w:p>
    <w:p w14:paraId="01CDD3B4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cicatrici sospette e lividi precedenti per cui si decide di accertare se siamo di fronte ad un</w:t>
      </w:r>
    </w:p>
    <w:p w14:paraId="503F3F69" w14:textId="77777777" w:rsid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caso di maltrattamento minorile.</w:t>
      </w:r>
    </w:p>
    <w:p w14:paraId="257080A1" w14:textId="77777777" w:rsidR="00215430" w:rsidRPr="009B214E" w:rsidRDefault="00215430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è emerso che Marco a scuola non parla né con le maestre né con i compagni (comunica solo con gesti, cenni, sorrisi timidi o piange se è stressato). A ricreazione gioca da solo o segue un compagno fidato senza mai parlare. Inizialmente è stato descritto come molto timido, in seguito dagli accertamenti il bambino rivela una diagnosi di mutismo selettivo con disturbo d’ansia e un lieve disturbo di apprendimento specifico nella lettura.</w:t>
      </w:r>
    </w:p>
    <w:p w14:paraId="68037707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Un mese dopo, il Tribunale dei Minori dispone l’inserimento di Marco in una comunità per</w:t>
      </w:r>
    </w:p>
    <w:p w14:paraId="67FA3FE0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minori.</w:t>
      </w:r>
    </w:p>
    <w:p w14:paraId="067169A4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7EE7652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Prendendo spunto dalle riflessioni scaturite dalla lettura del brano sopra riportato e</w:t>
      </w:r>
    </w:p>
    <w:p w14:paraId="223DF50B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dalla descrizione del caso, il candidato tratti l’argomento del maltrattamento minorile</w:t>
      </w:r>
    </w:p>
    <w:p w14:paraId="3DEE64E3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che può verificarsi in famiglia e illustri le fasi dell'intervento. In seguito, risponda ai</w:t>
      </w:r>
    </w:p>
    <w:p w14:paraId="7DA133A6" w14:textId="77777777" w:rsid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seguenti quesiti:</w:t>
      </w:r>
    </w:p>
    <w:p w14:paraId="2C4769AE" w14:textId="77777777" w:rsidR="009B214E" w:rsidRPr="009B214E" w:rsidRDefault="009B214E" w:rsidP="009B2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AAE1426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1. Quale valenza hanno e come possono essere utilizzati il gioco e il disegno in ambito</w:t>
      </w:r>
    </w:p>
    <w:p w14:paraId="1347CAC7" w14:textId="77777777" w:rsid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terapeutico?</w:t>
      </w:r>
    </w:p>
    <w:p w14:paraId="443AE705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BD8389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2. Maltrattamento fisico e maltrattamento psicologico sono per il bambino un</w:t>
      </w:r>
    </w:p>
    <w:p w14:paraId="5B6BD4A4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tradimento alla fiducia che egli ripone negli adulti di riferimento. Il candidato descriva</w:t>
      </w:r>
    </w:p>
    <w:p w14:paraId="52C9886B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>quali atteggiamenti, strategie e comportamenti sono da adottare da parte degli</w:t>
      </w:r>
    </w:p>
    <w:p w14:paraId="18835FD8" w14:textId="77777777" w:rsid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lastRenderedPageBreak/>
        <w:t>operatori della comunità in cui Marco è stato inserito; si utilizzino i riferimenti legislativi in materia di abuso e maltrattamento minorile e si descrivano i percorsi e i servizi previsti a tal fine.</w:t>
      </w:r>
    </w:p>
    <w:p w14:paraId="03009553" w14:textId="77777777" w:rsidR="009B214E" w:rsidRPr="009B214E" w:rsidRDefault="009B214E" w:rsidP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6D38F0" w14:textId="77777777" w:rsidR="009509F9" w:rsidRPr="009B214E" w:rsidRDefault="009B214E" w:rsidP="00F02035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214E">
        <w:rPr>
          <w:rFonts w:ascii="Times New Roman" w:hAnsi="Times New Roman" w:cs="Times New Roman"/>
          <w:sz w:val="24"/>
          <w:szCs w:val="24"/>
        </w:rPr>
        <w:t xml:space="preserve">3. Il candidato parli del </w:t>
      </w:r>
      <w:r w:rsidR="00F02035">
        <w:rPr>
          <w:rFonts w:ascii="Times New Roman" w:hAnsi="Times New Roman" w:cs="Times New Roman"/>
          <w:sz w:val="24"/>
          <w:szCs w:val="24"/>
        </w:rPr>
        <w:t>Mutismo Selettivo (DSM-5) , le comorbilità frequenti come ansia sociale e lievi disturbi di apprendimento e i trattamenti terapeutici che possono essere adottati.</w:t>
      </w:r>
    </w:p>
    <w:p w14:paraId="212E3A57" w14:textId="77777777" w:rsidR="009B214E" w:rsidRPr="009B214E" w:rsidRDefault="009B214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214E" w:rsidRPr="009B214E" w:rsidSect="00950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4E"/>
    <w:rsid w:val="00215430"/>
    <w:rsid w:val="00417B78"/>
    <w:rsid w:val="00660AA7"/>
    <w:rsid w:val="00674680"/>
    <w:rsid w:val="007011DA"/>
    <w:rsid w:val="00737787"/>
    <w:rsid w:val="00781C25"/>
    <w:rsid w:val="009509F9"/>
    <w:rsid w:val="009B214E"/>
    <w:rsid w:val="00E74A62"/>
    <w:rsid w:val="00F0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F369"/>
  <w15:docId w15:val="{2420D789-AB02-4759-9D1A-C59DD8A3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9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B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elena.spagnoli</dc:creator>
  <cp:lastModifiedBy>user</cp:lastModifiedBy>
  <cp:revision>2</cp:revision>
  <dcterms:created xsi:type="dcterms:W3CDTF">2026-03-16T10:45:00Z</dcterms:created>
  <dcterms:modified xsi:type="dcterms:W3CDTF">2026-03-16T10:45:00Z</dcterms:modified>
</cp:coreProperties>
</file>